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90B" w:rsidRDefault="00CE790B">
      <w:pPr>
        <w:pStyle w:val="Textoindependiente"/>
        <w:spacing w:before="8"/>
        <w:rPr>
          <w:rFonts w:ascii="Times New Roman"/>
          <w:sz w:val="11"/>
        </w:rPr>
      </w:pPr>
    </w:p>
    <w:p w:rsidR="00C2288C" w:rsidRDefault="00C2288C">
      <w:pPr>
        <w:tabs>
          <w:tab w:val="left" w:pos="7271"/>
        </w:tabs>
        <w:spacing w:before="99"/>
        <w:ind w:left="124"/>
        <w:rPr>
          <w:b/>
          <w:sz w:val="24"/>
        </w:rPr>
      </w:pPr>
    </w:p>
    <w:p w:rsidR="00CE790B" w:rsidRDefault="003134F7">
      <w:pPr>
        <w:tabs>
          <w:tab w:val="left" w:pos="7271"/>
        </w:tabs>
        <w:spacing w:before="99"/>
        <w:ind w:left="124"/>
        <w:rPr>
          <w:b/>
          <w:sz w:val="24"/>
        </w:rPr>
      </w:pPr>
      <w:r>
        <w:rPr>
          <w:b/>
          <w:sz w:val="24"/>
        </w:rPr>
        <w:t>Pro</w:t>
      </w:r>
      <w:r w:rsidR="006836B2">
        <w:rPr>
          <w:b/>
          <w:sz w:val="24"/>
        </w:rPr>
        <w:t>grama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CE790B" w:rsidRDefault="00CE790B">
      <w:pPr>
        <w:pStyle w:val="Textoindependiente"/>
        <w:rPr>
          <w:b/>
          <w:sz w:val="20"/>
        </w:rPr>
      </w:pPr>
    </w:p>
    <w:p w:rsidR="00CE790B" w:rsidRDefault="00CE790B">
      <w:pPr>
        <w:pStyle w:val="Textoindependiente"/>
        <w:spacing w:before="2"/>
        <w:rPr>
          <w:b/>
          <w:sz w:val="17"/>
        </w:rPr>
      </w:pPr>
    </w:p>
    <w:p w:rsidR="00C2288C" w:rsidRDefault="00C2288C">
      <w:pPr>
        <w:pStyle w:val="Textoindependiente"/>
        <w:spacing w:before="2"/>
        <w:rPr>
          <w:b/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619"/>
        <w:gridCol w:w="501"/>
        <w:gridCol w:w="619"/>
        <w:gridCol w:w="501"/>
        <w:gridCol w:w="619"/>
        <w:gridCol w:w="499"/>
        <w:gridCol w:w="619"/>
        <w:gridCol w:w="501"/>
        <w:gridCol w:w="619"/>
        <w:gridCol w:w="501"/>
        <w:gridCol w:w="619"/>
        <w:gridCol w:w="499"/>
        <w:gridCol w:w="1841"/>
      </w:tblGrid>
      <w:tr w:rsidR="00CE790B">
        <w:trPr>
          <w:trHeight w:val="270"/>
        </w:trPr>
        <w:tc>
          <w:tcPr>
            <w:tcW w:w="4478" w:type="dxa"/>
            <w:vMerge w:val="restart"/>
            <w:tcBorders>
              <w:top w:val="nil"/>
              <w:left w:val="nil"/>
            </w:tcBorders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gridSpan w:val="2"/>
          </w:tcPr>
          <w:p w:rsidR="00CE790B" w:rsidRDefault="003134F7">
            <w:pPr>
              <w:pStyle w:val="TableParagraph"/>
              <w:spacing w:before="32"/>
              <w:ind w:left="355"/>
              <w:rPr>
                <w:b/>
                <w:sz w:val="18"/>
              </w:rPr>
            </w:pPr>
            <w:r>
              <w:rPr>
                <w:b/>
                <w:sz w:val="18"/>
              </w:rPr>
              <w:t>Mes 1</w:t>
            </w:r>
          </w:p>
        </w:tc>
        <w:tc>
          <w:tcPr>
            <w:tcW w:w="1120" w:type="dxa"/>
            <w:gridSpan w:val="2"/>
          </w:tcPr>
          <w:p w:rsidR="00CE790B" w:rsidRDefault="003134F7">
            <w:pPr>
              <w:pStyle w:val="TableParagraph"/>
              <w:spacing w:before="32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Mes 2</w:t>
            </w:r>
          </w:p>
        </w:tc>
        <w:tc>
          <w:tcPr>
            <w:tcW w:w="1118" w:type="dxa"/>
            <w:gridSpan w:val="2"/>
          </w:tcPr>
          <w:p w:rsidR="00CE790B" w:rsidRDefault="003134F7">
            <w:pPr>
              <w:pStyle w:val="TableParagraph"/>
              <w:spacing w:before="32"/>
              <w:ind w:left="357"/>
              <w:rPr>
                <w:b/>
                <w:sz w:val="18"/>
              </w:rPr>
            </w:pPr>
            <w:r>
              <w:rPr>
                <w:b/>
                <w:sz w:val="18"/>
              </w:rPr>
              <w:t>Mes 3</w:t>
            </w:r>
          </w:p>
        </w:tc>
        <w:tc>
          <w:tcPr>
            <w:tcW w:w="1120" w:type="dxa"/>
            <w:gridSpan w:val="2"/>
          </w:tcPr>
          <w:p w:rsidR="00CE790B" w:rsidRDefault="003134F7">
            <w:pPr>
              <w:pStyle w:val="TableParagraph"/>
              <w:spacing w:before="32"/>
              <w:ind w:left="357"/>
              <w:rPr>
                <w:b/>
                <w:sz w:val="18"/>
              </w:rPr>
            </w:pPr>
            <w:r>
              <w:rPr>
                <w:b/>
                <w:sz w:val="18"/>
              </w:rPr>
              <w:t>Mes 4</w:t>
            </w:r>
          </w:p>
        </w:tc>
        <w:tc>
          <w:tcPr>
            <w:tcW w:w="1120" w:type="dxa"/>
            <w:gridSpan w:val="2"/>
          </w:tcPr>
          <w:p w:rsidR="00CE790B" w:rsidRDefault="003134F7">
            <w:pPr>
              <w:pStyle w:val="TableParagraph"/>
              <w:spacing w:before="32"/>
              <w:ind w:left="358"/>
              <w:rPr>
                <w:b/>
                <w:sz w:val="18"/>
              </w:rPr>
            </w:pPr>
            <w:r>
              <w:rPr>
                <w:b/>
                <w:sz w:val="18"/>
              </w:rPr>
              <w:t>Mes 5</w:t>
            </w:r>
          </w:p>
        </w:tc>
        <w:tc>
          <w:tcPr>
            <w:tcW w:w="1118" w:type="dxa"/>
            <w:gridSpan w:val="2"/>
          </w:tcPr>
          <w:p w:rsidR="00CE790B" w:rsidRDefault="003134F7">
            <w:pPr>
              <w:pStyle w:val="TableParagraph"/>
              <w:spacing w:before="32"/>
              <w:ind w:left="359"/>
              <w:rPr>
                <w:b/>
                <w:sz w:val="18"/>
              </w:rPr>
            </w:pPr>
            <w:r>
              <w:rPr>
                <w:b/>
                <w:sz w:val="18"/>
              </w:rPr>
              <w:t>Mes 6</w:t>
            </w:r>
          </w:p>
        </w:tc>
        <w:tc>
          <w:tcPr>
            <w:tcW w:w="1841" w:type="dxa"/>
            <w:tcBorders>
              <w:top w:val="nil"/>
              <w:right w:val="nil"/>
            </w:tcBorders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270"/>
        </w:trPr>
        <w:tc>
          <w:tcPr>
            <w:tcW w:w="4478" w:type="dxa"/>
            <w:vMerge/>
            <w:tcBorders>
              <w:top w:val="nil"/>
              <w:left w:val="nil"/>
            </w:tcBorders>
          </w:tcPr>
          <w:p w:rsidR="00CE790B" w:rsidRDefault="00CE790B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 w:rsidR="00CE790B" w:rsidRDefault="003134F7">
            <w:pPr>
              <w:pStyle w:val="TableParagraph"/>
              <w:spacing w:before="32"/>
              <w:ind w:left="68" w:right="5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Progr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01" w:type="dxa"/>
          </w:tcPr>
          <w:p w:rsidR="00CE790B" w:rsidRDefault="003134F7">
            <w:pPr>
              <w:pStyle w:val="TableParagraph"/>
              <w:spacing w:before="32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Ejec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619" w:type="dxa"/>
          </w:tcPr>
          <w:p w:rsidR="00CE790B" w:rsidRDefault="003134F7">
            <w:pPr>
              <w:pStyle w:val="TableParagraph"/>
              <w:spacing w:before="32"/>
              <w:ind w:left="9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Progr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01" w:type="dxa"/>
          </w:tcPr>
          <w:p w:rsidR="00CE790B" w:rsidRDefault="003134F7">
            <w:pPr>
              <w:pStyle w:val="TableParagraph"/>
              <w:spacing w:before="32"/>
              <w:ind w:left="7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Ejec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619" w:type="dxa"/>
          </w:tcPr>
          <w:p w:rsidR="00CE790B" w:rsidRDefault="003134F7">
            <w:pPr>
              <w:pStyle w:val="TableParagraph"/>
              <w:spacing w:before="32"/>
              <w:ind w:left="9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Progr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499" w:type="dxa"/>
          </w:tcPr>
          <w:p w:rsidR="00CE790B" w:rsidRDefault="003134F7">
            <w:pPr>
              <w:pStyle w:val="TableParagraph"/>
              <w:spacing w:before="32"/>
              <w:ind w:left="7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Ejec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619" w:type="dxa"/>
          </w:tcPr>
          <w:p w:rsidR="00CE790B" w:rsidRDefault="003134F7">
            <w:pPr>
              <w:pStyle w:val="TableParagraph"/>
              <w:spacing w:before="32"/>
              <w:ind w:left="72" w:right="5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Progr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01" w:type="dxa"/>
          </w:tcPr>
          <w:p w:rsidR="00CE790B" w:rsidRDefault="003134F7">
            <w:pPr>
              <w:pStyle w:val="TableParagraph"/>
              <w:spacing w:before="32"/>
              <w:ind w:left="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Ejec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619" w:type="dxa"/>
          </w:tcPr>
          <w:p w:rsidR="00CE790B" w:rsidRDefault="003134F7">
            <w:pPr>
              <w:pStyle w:val="TableParagraph"/>
              <w:spacing w:before="32"/>
              <w:ind w:left="72" w:right="5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Progr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01" w:type="dxa"/>
          </w:tcPr>
          <w:p w:rsidR="00CE790B" w:rsidRDefault="003134F7">
            <w:pPr>
              <w:pStyle w:val="TableParagraph"/>
              <w:spacing w:before="32"/>
              <w:ind w:left="8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Ejec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619" w:type="dxa"/>
          </w:tcPr>
          <w:p w:rsidR="00CE790B" w:rsidRDefault="003134F7">
            <w:pPr>
              <w:pStyle w:val="TableParagraph"/>
              <w:spacing w:before="32"/>
              <w:ind w:left="72" w:right="5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Progr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499" w:type="dxa"/>
          </w:tcPr>
          <w:p w:rsidR="00CE790B" w:rsidRDefault="003134F7">
            <w:pPr>
              <w:pStyle w:val="TableParagraph"/>
              <w:spacing w:before="32"/>
              <w:ind w:left="8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Ejec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841" w:type="dxa"/>
          </w:tcPr>
          <w:p w:rsidR="00CE790B" w:rsidRDefault="003134F7">
            <w:pPr>
              <w:pStyle w:val="TableParagraph"/>
              <w:spacing w:before="32"/>
              <w:ind w:left="393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 w:rsidR="00CE790B">
        <w:trPr>
          <w:trHeight w:val="793"/>
        </w:trPr>
        <w:tc>
          <w:tcPr>
            <w:tcW w:w="4478" w:type="dxa"/>
          </w:tcPr>
          <w:p w:rsidR="00CE790B" w:rsidRDefault="003134F7">
            <w:pPr>
              <w:pStyle w:val="TableParagraph"/>
              <w:spacing w:before="116" w:line="244" w:lineRule="auto"/>
              <w:ind w:left="69"/>
              <w:rPr>
                <w:sz w:val="16"/>
              </w:rPr>
            </w:pPr>
            <w:r>
              <w:rPr>
                <w:sz w:val="16"/>
              </w:rPr>
              <w:t>Informar motivo, fecha y activi</w:t>
            </w:r>
            <w:r w:rsidR="006836B2">
              <w:rPr>
                <w:sz w:val="16"/>
              </w:rPr>
              <w:t>d</w:t>
            </w:r>
            <w:r>
              <w:rPr>
                <w:sz w:val="16"/>
              </w:rPr>
              <w:t xml:space="preserve">ades de cierre del </w:t>
            </w:r>
            <w:r w:rsidR="006836B2">
              <w:rPr>
                <w:sz w:val="16"/>
              </w:rPr>
              <w:t>Programa</w:t>
            </w:r>
            <w:r>
              <w:rPr>
                <w:sz w:val="16"/>
              </w:rPr>
              <w:t xml:space="preserve"> a los programas Red SENAME, Tribunales, organizaciones sectoriales, OPD, colegios, centros de salud, etc.</w:t>
            </w: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E790B" w:rsidRDefault="00CE790B">
            <w:pPr>
              <w:pStyle w:val="TableParagraph"/>
              <w:ind w:left="9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585"/>
        </w:trPr>
        <w:tc>
          <w:tcPr>
            <w:tcW w:w="4478" w:type="dxa"/>
          </w:tcPr>
          <w:p w:rsidR="00CE790B" w:rsidRDefault="003134F7">
            <w:pPr>
              <w:pStyle w:val="TableParagraph"/>
              <w:spacing w:before="106" w:line="244" w:lineRule="auto"/>
              <w:ind w:left="69"/>
              <w:rPr>
                <w:sz w:val="16"/>
              </w:rPr>
            </w:pPr>
            <w:r>
              <w:rPr>
                <w:sz w:val="16"/>
              </w:rPr>
              <w:t xml:space="preserve">Verificar el cumplimiento de los compromisos establecidos las cláusulas sexta y octava del Convenio del </w:t>
            </w:r>
            <w:r w:rsidR="006836B2">
              <w:rPr>
                <w:sz w:val="16"/>
              </w:rPr>
              <w:t>Programa</w:t>
            </w: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177"/>
              <w:ind w:left="9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390"/>
        </w:trPr>
        <w:tc>
          <w:tcPr>
            <w:tcW w:w="4478" w:type="dxa"/>
          </w:tcPr>
          <w:p w:rsidR="00CE790B" w:rsidRDefault="003134F7">
            <w:pPr>
              <w:pStyle w:val="TableParagraph"/>
              <w:spacing w:before="102"/>
              <w:ind w:left="69"/>
              <w:rPr>
                <w:sz w:val="16"/>
              </w:rPr>
            </w:pPr>
            <w:r>
              <w:rPr>
                <w:sz w:val="16"/>
              </w:rPr>
              <w:t xml:space="preserve">Elaborar el Presupuesto de Cierre del </w:t>
            </w:r>
            <w:r w:rsidR="006836B2">
              <w:rPr>
                <w:sz w:val="16"/>
              </w:rPr>
              <w:t>Programa</w:t>
            </w:r>
            <w:r>
              <w:rPr>
                <w:sz w:val="16"/>
              </w:rPr>
              <w:t xml:space="preserve"> (</w:t>
            </w:r>
            <w:r>
              <w:rPr>
                <w:b/>
                <w:sz w:val="16"/>
              </w:rPr>
              <w:t>F-DAF-032</w:t>
            </w:r>
            <w:r>
              <w:rPr>
                <w:sz w:val="16"/>
              </w:rPr>
              <w:t>)</w:t>
            </w: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81"/>
              <w:ind w:left="9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390"/>
        </w:trPr>
        <w:tc>
          <w:tcPr>
            <w:tcW w:w="4478" w:type="dxa"/>
          </w:tcPr>
          <w:p w:rsidR="00CE790B" w:rsidRDefault="003134F7">
            <w:pPr>
              <w:pStyle w:val="TableParagraph"/>
              <w:spacing w:before="102"/>
              <w:ind w:left="69"/>
              <w:rPr>
                <w:sz w:val="16"/>
              </w:rPr>
            </w:pPr>
            <w:r>
              <w:rPr>
                <w:sz w:val="16"/>
              </w:rPr>
              <w:t>Actualizar el Presupuesto de Cierre</w:t>
            </w: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81"/>
              <w:ind w:left="13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539"/>
        </w:trPr>
        <w:tc>
          <w:tcPr>
            <w:tcW w:w="4478" w:type="dxa"/>
          </w:tcPr>
          <w:p w:rsidR="00CE790B" w:rsidRDefault="003134F7">
            <w:pPr>
              <w:pStyle w:val="TableParagraph"/>
              <w:spacing w:before="82" w:line="244" w:lineRule="auto"/>
              <w:ind w:left="69"/>
              <w:rPr>
                <w:sz w:val="16"/>
              </w:rPr>
            </w:pPr>
            <w:r>
              <w:rPr>
                <w:sz w:val="16"/>
              </w:rPr>
              <w:t>Revisar fecha de aviso de devolución del inmueble en el Contrato de Arrendamiento</w:t>
            </w: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155"/>
              <w:ind w:left="9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525"/>
        </w:trPr>
        <w:tc>
          <w:tcPr>
            <w:tcW w:w="4478" w:type="dxa"/>
          </w:tcPr>
          <w:p w:rsidR="00CE790B" w:rsidRDefault="003134F7">
            <w:pPr>
              <w:pStyle w:val="TableParagraph"/>
              <w:spacing w:before="75" w:line="244" w:lineRule="auto"/>
              <w:ind w:left="69" w:right="108"/>
              <w:rPr>
                <w:sz w:val="16"/>
              </w:rPr>
            </w:pPr>
            <w:r>
              <w:rPr>
                <w:sz w:val="16"/>
              </w:rPr>
              <w:t xml:space="preserve">Revisar plazo para aviso de término del Contrato de Telefonía del </w:t>
            </w:r>
            <w:r w:rsidR="006836B2">
              <w:rPr>
                <w:sz w:val="16"/>
              </w:rPr>
              <w:t>Programa</w:t>
            </w: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148"/>
              <w:ind w:left="9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270"/>
        </w:trPr>
        <w:tc>
          <w:tcPr>
            <w:tcW w:w="4478" w:type="dxa"/>
          </w:tcPr>
          <w:p w:rsidR="00CE790B" w:rsidRDefault="003134F7">
            <w:pPr>
              <w:pStyle w:val="TableParagraph"/>
              <w:spacing w:before="42"/>
              <w:ind w:left="69"/>
              <w:rPr>
                <w:sz w:val="16"/>
              </w:rPr>
            </w:pPr>
            <w:r>
              <w:rPr>
                <w:sz w:val="16"/>
              </w:rPr>
              <w:t>Reunión de coordinación con el SENAME regional</w:t>
            </w:r>
          </w:p>
          <w:p w:rsidR="006836B2" w:rsidRDefault="006836B2">
            <w:pPr>
              <w:pStyle w:val="TableParagraph"/>
              <w:spacing w:before="42"/>
              <w:ind w:left="69"/>
              <w:rPr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510"/>
        </w:trPr>
        <w:tc>
          <w:tcPr>
            <w:tcW w:w="4478" w:type="dxa"/>
          </w:tcPr>
          <w:p w:rsidR="00CE790B" w:rsidRDefault="003134F7">
            <w:pPr>
              <w:pStyle w:val="TableParagraph"/>
              <w:spacing w:before="68" w:line="244" w:lineRule="auto"/>
              <w:ind w:left="69"/>
              <w:rPr>
                <w:sz w:val="16"/>
              </w:rPr>
            </w:pPr>
            <w:r>
              <w:rPr>
                <w:sz w:val="16"/>
              </w:rPr>
              <w:t>Reuniones de coordinación con las organizaciones e instituciones para la derivación de los niños(as)</w:t>
            </w: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141"/>
              <w:ind w:left="12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141"/>
              <w:ind w:left="13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141"/>
              <w:ind w:left="72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599"/>
        </w:trPr>
        <w:tc>
          <w:tcPr>
            <w:tcW w:w="4478" w:type="dxa"/>
          </w:tcPr>
          <w:p w:rsidR="00CE790B" w:rsidRDefault="00CE790B">
            <w:pPr>
              <w:pStyle w:val="TableParagraph"/>
              <w:rPr>
                <w:b/>
                <w:sz w:val="18"/>
              </w:rPr>
            </w:pPr>
          </w:p>
          <w:p w:rsidR="00CE790B" w:rsidRDefault="003134F7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Actividades de cierre con los niños y familias)</w:t>
            </w: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184"/>
              <w:ind w:right="36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184"/>
              <w:ind w:left="15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E790B" w:rsidRDefault="00CE790B">
      <w:pPr>
        <w:pStyle w:val="Textoindependiente"/>
        <w:rPr>
          <w:b/>
          <w:sz w:val="20"/>
        </w:rPr>
      </w:pPr>
    </w:p>
    <w:p w:rsidR="006836B2" w:rsidRDefault="006836B2">
      <w:pPr>
        <w:rPr>
          <w:b/>
          <w:sz w:val="27"/>
        </w:rPr>
      </w:pPr>
      <w:r>
        <w:rPr>
          <w:b/>
          <w:sz w:val="27"/>
        </w:rPr>
        <w:br w:type="page"/>
      </w:r>
    </w:p>
    <w:p w:rsidR="00CE790B" w:rsidRDefault="00CE790B">
      <w:pPr>
        <w:pStyle w:val="Textoindependiente"/>
        <w:rPr>
          <w:rFonts w:ascii="Times New Roman"/>
          <w:sz w:val="20"/>
        </w:rPr>
      </w:pPr>
    </w:p>
    <w:p w:rsidR="00CE790B" w:rsidRDefault="00CE790B">
      <w:pPr>
        <w:pStyle w:val="Textoindependiente"/>
        <w:spacing w:before="3"/>
        <w:rPr>
          <w:rFonts w:ascii="Times New Roman"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619"/>
        <w:gridCol w:w="501"/>
        <w:gridCol w:w="619"/>
        <w:gridCol w:w="501"/>
        <w:gridCol w:w="619"/>
        <w:gridCol w:w="499"/>
        <w:gridCol w:w="619"/>
        <w:gridCol w:w="501"/>
        <w:gridCol w:w="619"/>
        <w:gridCol w:w="501"/>
        <w:gridCol w:w="619"/>
        <w:gridCol w:w="499"/>
        <w:gridCol w:w="1841"/>
      </w:tblGrid>
      <w:tr w:rsidR="00CE790B">
        <w:trPr>
          <w:trHeight w:val="270"/>
        </w:trPr>
        <w:tc>
          <w:tcPr>
            <w:tcW w:w="4478" w:type="dxa"/>
            <w:vMerge w:val="restart"/>
            <w:tcBorders>
              <w:top w:val="nil"/>
              <w:left w:val="nil"/>
            </w:tcBorders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gridSpan w:val="2"/>
          </w:tcPr>
          <w:p w:rsidR="00CE790B" w:rsidRDefault="003134F7">
            <w:pPr>
              <w:pStyle w:val="TableParagraph"/>
              <w:spacing w:before="32"/>
              <w:ind w:left="355"/>
              <w:rPr>
                <w:b/>
                <w:sz w:val="18"/>
              </w:rPr>
            </w:pPr>
            <w:r>
              <w:rPr>
                <w:b/>
                <w:sz w:val="18"/>
              </w:rPr>
              <w:t>Mes 1</w:t>
            </w:r>
          </w:p>
        </w:tc>
        <w:tc>
          <w:tcPr>
            <w:tcW w:w="1120" w:type="dxa"/>
            <w:gridSpan w:val="2"/>
          </w:tcPr>
          <w:p w:rsidR="00CE790B" w:rsidRDefault="003134F7">
            <w:pPr>
              <w:pStyle w:val="TableParagraph"/>
              <w:spacing w:before="32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Mes 2</w:t>
            </w:r>
          </w:p>
        </w:tc>
        <w:tc>
          <w:tcPr>
            <w:tcW w:w="1118" w:type="dxa"/>
            <w:gridSpan w:val="2"/>
          </w:tcPr>
          <w:p w:rsidR="00CE790B" w:rsidRDefault="003134F7">
            <w:pPr>
              <w:pStyle w:val="TableParagraph"/>
              <w:spacing w:before="32"/>
              <w:ind w:left="357"/>
              <w:rPr>
                <w:b/>
                <w:sz w:val="18"/>
              </w:rPr>
            </w:pPr>
            <w:r>
              <w:rPr>
                <w:b/>
                <w:sz w:val="18"/>
              </w:rPr>
              <w:t>Mes 3</w:t>
            </w:r>
          </w:p>
        </w:tc>
        <w:tc>
          <w:tcPr>
            <w:tcW w:w="1120" w:type="dxa"/>
            <w:gridSpan w:val="2"/>
          </w:tcPr>
          <w:p w:rsidR="00CE790B" w:rsidRDefault="003134F7">
            <w:pPr>
              <w:pStyle w:val="TableParagraph"/>
              <w:spacing w:before="32"/>
              <w:ind w:left="357"/>
              <w:rPr>
                <w:b/>
                <w:sz w:val="18"/>
              </w:rPr>
            </w:pPr>
            <w:r>
              <w:rPr>
                <w:b/>
                <w:sz w:val="18"/>
              </w:rPr>
              <w:t>Mes 4</w:t>
            </w:r>
          </w:p>
        </w:tc>
        <w:tc>
          <w:tcPr>
            <w:tcW w:w="1120" w:type="dxa"/>
            <w:gridSpan w:val="2"/>
          </w:tcPr>
          <w:p w:rsidR="00CE790B" w:rsidRDefault="003134F7">
            <w:pPr>
              <w:pStyle w:val="TableParagraph"/>
              <w:spacing w:before="32"/>
              <w:ind w:left="358"/>
              <w:rPr>
                <w:b/>
                <w:sz w:val="18"/>
              </w:rPr>
            </w:pPr>
            <w:r>
              <w:rPr>
                <w:b/>
                <w:sz w:val="18"/>
              </w:rPr>
              <w:t>Mes 5</w:t>
            </w:r>
          </w:p>
        </w:tc>
        <w:tc>
          <w:tcPr>
            <w:tcW w:w="1118" w:type="dxa"/>
            <w:gridSpan w:val="2"/>
          </w:tcPr>
          <w:p w:rsidR="00CE790B" w:rsidRDefault="003134F7">
            <w:pPr>
              <w:pStyle w:val="TableParagraph"/>
              <w:spacing w:before="32"/>
              <w:ind w:left="359"/>
              <w:rPr>
                <w:b/>
                <w:sz w:val="18"/>
              </w:rPr>
            </w:pPr>
            <w:r>
              <w:rPr>
                <w:b/>
                <w:sz w:val="18"/>
              </w:rPr>
              <w:t>Mes 6</w:t>
            </w:r>
          </w:p>
        </w:tc>
        <w:tc>
          <w:tcPr>
            <w:tcW w:w="1841" w:type="dxa"/>
            <w:tcBorders>
              <w:top w:val="nil"/>
              <w:right w:val="nil"/>
            </w:tcBorders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270"/>
        </w:trPr>
        <w:tc>
          <w:tcPr>
            <w:tcW w:w="4478" w:type="dxa"/>
            <w:vMerge/>
            <w:tcBorders>
              <w:top w:val="nil"/>
              <w:left w:val="nil"/>
            </w:tcBorders>
          </w:tcPr>
          <w:p w:rsidR="00CE790B" w:rsidRDefault="00CE790B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 w:rsidR="00CE790B" w:rsidRDefault="003134F7">
            <w:pPr>
              <w:pStyle w:val="TableParagraph"/>
              <w:spacing w:before="32"/>
              <w:ind w:left="9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Progr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01" w:type="dxa"/>
          </w:tcPr>
          <w:p w:rsidR="00CE790B" w:rsidRDefault="003134F7">
            <w:pPr>
              <w:pStyle w:val="TableParagraph"/>
              <w:spacing w:before="32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Ejec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619" w:type="dxa"/>
          </w:tcPr>
          <w:p w:rsidR="00CE790B" w:rsidRDefault="003134F7">
            <w:pPr>
              <w:pStyle w:val="TableParagraph"/>
              <w:spacing w:before="32"/>
              <w:ind w:left="69" w:right="5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Progr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01" w:type="dxa"/>
          </w:tcPr>
          <w:p w:rsidR="00CE790B" w:rsidRDefault="003134F7">
            <w:pPr>
              <w:pStyle w:val="TableParagraph"/>
              <w:spacing w:before="32"/>
              <w:ind w:left="7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Ejec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619" w:type="dxa"/>
          </w:tcPr>
          <w:p w:rsidR="00CE790B" w:rsidRDefault="003134F7">
            <w:pPr>
              <w:pStyle w:val="TableParagraph"/>
              <w:spacing w:before="32"/>
              <w:ind w:left="71" w:right="5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Progr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499" w:type="dxa"/>
          </w:tcPr>
          <w:p w:rsidR="00CE790B" w:rsidRDefault="003134F7">
            <w:pPr>
              <w:pStyle w:val="TableParagraph"/>
              <w:spacing w:before="32"/>
              <w:ind w:left="7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Ejec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619" w:type="dxa"/>
          </w:tcPr>
          <w:p w:rsidR="00CE790B" w:rsidRDefault="003134F7">
            <w:pPr>
              <w:pStyle w:val="TableParagraph"/>
              <w:spacing w:before="32"/>
              <w:ind w:left="72" w:right="5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Progr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01" w:type="dxa"/>
          </w:tcPr>
          <w:p w:rsidR="00CE790B" w:rsidRDefault="003134F7">
            <w:pPr>
              <w:pStyle w:val="TableParagraph"/>
              <w:spacing w:before="32"/>
              <w:ind w:left="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Ejec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619" w:type="dxa"/>
          </w:tcPr>
          <w:p w:rsidR="00CE790B" w:rsidRDefault="003134F7">
            <w:pPr>
              <w:pStyle w:val="TableParagraph"/>
              <w:spacing w:before="32"/>
              <w:ind w:left="72" w:right="5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Progr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01" w:type="dxa"/>
          </w:tcPr>
          <w:p w:rsidR="00CE790B" w:rsidRDefault="003134F7">
            <w:pPr>
              <w:pStyle w:val="TableParagraph"/>
              <w:spacing w:before="32"/>
              <w:ind w:left="8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Ejec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619" w:type="dxa"/>
          </w:tcPr>
          <w:p w:rsidR="00CE790B" w:rsidRDefault="003134F7">
            <w:pPr>
              <w:pStyle w:val="TableParagraph"/>
              <w:spacing w:before="32"/>
              <w:ind w:left="72" w:right="5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Progr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499" w:type="dxa"/>
          </w:tcPr>
          <w:p w:rsidR="00CE790B" w:rsidRDefault="003134F7">
            <w:pPr>
              <w:pStyle w:val="TableParagraph"/>
              <w:spacing w:before="32"/>
              <w:ind w:left="8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Ejec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841" w:type="dxa"/>
          </w:tcPr>
          <w:p w:rsidR="00CE790B" w:rsidRDefault="003134F7">
            <w:pPr>
              <w:pStyle w:val="TableParagraph"/>
              <w:spacing w:before="32"/>
              <w:ind w:left="393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 w:rsidR="00CE790B">
        <w:trPr>
          <w:trHeight w:val="330"/>
        </w:trPr>
        <w:tc>
          <w:tcPr>
            <w:tcW w:w="4478" w:type="dxa"/>
          </w:tcPr>
          <w:p w:rsidR="00CE790B" w:rsidRDefault="003134F7">
            <w:pPr>
              <w:pStyle w:val="TableParagraph"/>
              <w:spacing w:before="73"/>
              <w:ind w:left="69"/>
              <w:rPr>
                <w:sz w:val="16"/>
              </w:rPr>
            </w:pPr>
            <w:r>
              <w:rPr>
                <w:sz w:val="16"/>
              </w:rPr>
              <w:t>Actualizar los Planes de Intervención de los niños(as)</w:t>
            </w:r>
            <w:r w:rsidR="006836B2">
              <w:rPr>
                <w:sz w:val="16"/>
              </w:rPr>
              <w:t xml:space="preserve"> (F-SGC-031)</w:t>
            </w: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50"/>
              <w:ind w:left="10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50"/>
              <w:ind w:left="11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50"/>
              <w:ind w:left="12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50"/>
              <w:ind w:left="13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50"/>
              <w:ind w:left="15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270"/>
        </w:trPr>
        <w:tc>
          <w:tcPr>
            <w:tcW w:w="4478" w:type="dxa"/>
          </w:tcPr>
          <w:p w:rsidR="00CE790B" w:rsidRDefault="003134F7">
            <w:pPr>
              <w:pStyle w:val="TableParagraph"/>
              <w:spacing w:before="42"/>
              <w:ind w:left="69"/>
              <w:rPr>
                <w:sz w:val="16"/>
              </w:rPr>
            </w:pPr>
            <w:r>
              <w:rPr>
                <w:sz w:val="16"/>
              </w:rPr>
              <w:t xml:space="preserve">Informar del cierre del </w:t>
            </w:r>
            <w:r w:rsidR="006836B2">
              <w:rPr>
                <w:sz w:val="16"/>
              </w:rPr>
              <w:t>Programa</w:t>
            </w:r>
            <w:r>
              <w:rPr>
                <w:sz w:val="16"/>
              </w:rPr>
              <w:t xml:space="preserve"> a los niños(as)</w:t>
            </w: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21"/>
              <w:ind w:left="11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285"/>
        </w:trPr>
        <w:tc>
          <w:tcPr>
            <w:tcW w:w="4478" w:type="dxa"/>
          </w:tcPr>
          <w:p w:rsidR="00CE790B" w:rsidRDefault="003134F7">
            <w:pPr>
              <w:pStyle w:val="TableParagraph"/>
              <w:spacing w:before="49"/>
              <w:ind w:left="69"/>
              <w:rPr>
                <w:sz w:val="16"/>
              </w:rPr>
            </w:pPr>
            <w:r>
              <w:rPr>
                <w:sz w:val="16"/>
              </w:rPr>
              <w:t>Actualización de Nómina de Niños Vigentes (</w:t>
            </w:r>
            <w:r>
              <w:rPr>
                <w:b/>
                <w:sz w:val="16"/>
              </w:rPr>
              <w:t>F-SGC-O43</w:t>
            </w:r>
            <w:r>
              <w:rPr>
                <w:sz w:val="16"/>
              </w:rPr>
              <w:t>)</w:t>
            </w: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28"/>
              <w:ind w:left="14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28"/>
              <w:ind w:left="16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539"/>
        </w:trPr>
        <w:tc>
          <w:tcPr>
            <w:tcW w:w="4478" w:type="dxa"/>
          </w:tcPr>
          <w:p w:rsidR="00CE790B" w:rsidRDefault="003134F7">
            <w:pPr>
              <w:pStyle w:val="TableParagraph"/>
              <w:spacing w:before="82" w:line="244" w:lineRule="auto"/>
              <w:ind w:left="69"/>
              <w:rPr>
                <w:sz w:val="16"/>
              </w:rPr>
            </w:pPr>
            <w:r>
              <w:rPr>
                <w:sz w:val="16"/>
              </w:rPr>
              <w:t>Actualización de Nómina de Niños que Finalizan la Intervención (</w:t>
            </w:r>
            <w:r>
              <w:rPr>
                <w:b/>
                <w:sz w:val="16"/>
              </w:rPr>
              <w:t xml:space="preserve">F-SGC- </w:t>
            </w:r>
            <w:r w:rsidR="006836B2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44</w:t>
            </w:r>
            <w:r>
              <w:rPr>
                <w:sz w:val="16"/>
              </w:rPr>
              <w:t>)</w:t>
            </w: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155"/>
              <w:ind w:left="13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155"/>
              <w:ind w:left="15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510"/>
        </w:trPr>
        <w:tc>
          <w:tcPr>
            <w:tcW w:w="4478" w:type="dxa"/>
          </w:tcPr>
          <w:p w:rsidR="00CE790B" w:rsidRDefault="003134F7">
            <w:pPr>
              <w:pStyle w:val="TableParagraph"/>
              <w:spacing w:before="68" w:line="244" w:lineRule="auto"/>
              <w:ind w:left="69" w:right="108"/>
              <w:rPr>
                <w:sz w:val="16"/>
              </w:rPr>
            </w:pPr>
            <w:r>
              <w:rPr>
                <w:sz w:val="16"/>
              </w:rPr>
              <w:t>Actualización de</w:t>
            </w:r>
            <w:r w:rsidR="006836B2">
              <w:rPr>
                <w:sz w:val="16"/>
              </w:rPr>
              <w:t xml:space="preserve"> </w:t>
            </w:r>
            <w:r>
              <w:rPr>
                <w:sz w:val="16"/>
              </w:rPr>
              <w:t>Nómina de Niños Derivados a otro Programa (</w:t>
            </w:r>
            <w:r>
              <w:rPr>
                <w:b/>
                <w:sz w:val="16"/>
              </w:rPr>
              <w:t xml:space="preserve">F-SGC- </w:t>
            </w:r>
            <w:r w:rsidR="006836B2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45</w:t>
            </w:r>
            <w:r>
              <w:rPr>
                <w:sz w:val="16"/>
              </w:rPr>
              <w:t>)</w:t>
            </w: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141"/>
              <w:ind w:left="13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141"/>
              <w:ind w:left="15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285"/>
        </w:trPr>
        <w:tc>
          <w:tcPr>
            <w:tcW w:w="4478" w:type="dxa"/>
          </w:tcPr>
          <w:p w:rsidR="00CE790B" w:rsidRDefault="003134F7">
            <w:pPr>
              <w:pStyle w:val="TableParagraph"/>
              <w:spacing w:before="49"/>
              <w:ind w:left="69"/>
              <w:rPr>
                <w:sz w:val="16"/>
              </w:rPr>
            </w:pPr>
            <w:r>
              <w:rPr>
                <w:sz w:val="16"/>
              </w:rPr>
              <w:t xml:space="preserve">Elaborar Informes </w:t>
            </w:r>
            <w:proofErr w:type="spellStart"/>
            <w:r>
              <w:rPr>
                <w:sz w:val="16"/>
              </w:rPr>
              <w:t>Bio</w:t>
            </w:r>
            <w:proofErr w:type="spellEnd"/>
            <w:r>
              <w:rPr>
                <w:sz w:val="16"/>
              </w:rPr>
              <w:t>-psicosociales (</w:t>
            </w:r>
            <w:r>
              <w:rPr>
                <w:b/>
                <w:sz w:val="16"/>
              </w:rPr>
              <w:t>F-SGC-042</w:t>
            </w:r>
            <w:r>
              <w:rPr>
                <w:sz w:val="16"/>
              </w:rPr>
              <w:t>) de derivación</w:t>
            </w: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28"/>
              <w:ind w:left="13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28"/>
              <w:ind w:left="15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285"/>
        </w:trPr>
        <w:tc>
          <w:tcPr>
            <w:tcW w:w="4478" w:type="dxa"/>
          </w:tcPr>
          <w:p w:rsidR="00CE790B" w:rsidRDefault="003134F7">
            <w:pPr>
              <w:pStyle w:val="TableParagraph"/>
              <w:spacing w:before="49"/>
              <w:ind w:left="69"/>
              <w:rPr>
                <w:sz w:val="16"/>
              </w:rPr>
            </w:pPr>
            <w:r>
              <w:rPr>
                <w:sz w:val="16"/>
              </w:rPr>
              <w:t>Revisión y cierre de Carpetas Individuales;</w:t>
            </w: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28"/>
              <w:ind w:left="14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28"/>
              <w:ind w:left="16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285"/>
        </w:trPr>
        <w:tc>
          <w:tcPr>
            <w:tcW w:w="4478" w:type="dxa"/>
          </w:tcPr>
          <w:p w:rsidR="00CE790B" w:rsidRDefault="003134F7">
            <w:pPr>
              <w:pStyle w:val="TableParagraph"/>
              <w:spacing w:before="49"/>
              <w:ind w:left="69"/>
              <w:rPr>
                <w:sz w:val="16"/>
              </w:rPr>
            </w:pPr>
            <w:r>
              <w:rPr>
                <w:sz w:val="16"/>
              </w:rPr>
              <w:t>Elaboración de Ficha de Egreso institucional (</w:t>
            </w:r>
            <w:r>
              <w:rPr>
                <w:b/>
                <w:sz w:val="16"/>
              </w:rPr>
              <w:t>electrónica</w:t>
            </w:r>
            <w:r>
              <w:rPr>
                <w:sz w:val="16"/>
              </w:rPr>
              <w:t>)</w:t>
            </w: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28"/>
              <w:ind w:left="15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270"/>
        </w:trPr>
        <w:tc>
          <w:tcPr>
            <w:tcW w:w="4478" w:type="dxa"/>
          </w:tcPr>
          <w:p w:rsidR="00CE790B" w:rsidRDefault="003134F7">
            <w:pPr>
              <w:pStyle w:val="TableParagraph"/>
              <w:spacing w:before="42"/>
              <w:ind w:left="69"/>
              <w:rPr>
                <w:sz w:val="16"/>
              </w:rPr>
            </w:pPr>
            <w:r>
              <w:rPr>
                <w:sz w:val="16"/>
              </w:rPr>
              <w:t>Realizar el traspaso de casos</w:t>
            </w: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21"/>
              <w:ind w:left="16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270"/>
        </w:trPr>
        <w:tc>
          <w:tcPr>
            <w:tcW w:w="4478" w:type="dxa"/>
          </w:tcPr>
          <w:p w:rsidR="00CE790B" w:rsidRDefault="003134F7">
            <w:pPr>
              <w:pStyle w:val="TableParagraph"/>
              <w:spacing w:before="42"/>
              <w:ind w:left="69"/>
              <w:rPr>
                <w:sz w:val="16"/>
              </w:rPr>
            </w:pPr>
            <w:r>
              <w:rPr>
                <w:sz w:val="16"/>
              </w:rPr>
              <w:t>Solicitar fecha de Auditoría de Cierre</w:t>
            </w: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21"/>
              <w:ind w:left="12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270"/>
        </w:trPr>
        <w:tc>
          <w:tcPr>
            <w:tcW w:w="4478" w:type="dxa"/>
          </w:tcPr>
          <w:p w:rsidR="00CE790B" w:rsidRDefault="003134F7">
            <w:pPr>
              <w:pStyle w:val="TableParagraph"/>
              <w:spacing w:before="42"/>
              <w:ind w:left="69"/>
              <w:rPr>
                <w:sz w:val="16"/>
              </w:rPr>
            </w:pPr>
            <w:r>
              <w:rPr>
                <w:sz w:val="16"/>
              </w:rPr>
              <w:t>Realizar la mantención y pintura del inmueble</w:t>
            </w: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21"/>
              <w:ind w:left="16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733"/>
        </w:trPr>
        <w:tc>
          <w:tcPr>
            <w:tcW w:w="4478" w:type="dxa"/>
          </w:tcPr>
          <w:p w:rsidR="00CE790B" w:rsidRDefault="003134F7">
            <w:pPr>
              <w:pStyle w:val="TableParagraph"/>
              <w:spacing w:before="87" w:line="244" w:lineRule="auto"/>
              <w:ind w:left="69" w:right="108"/>
              <w:rPr>
                <w:sz w:val="16"/>
              </w:rPr>
            </w:pPr>
            <w:r>
              <w:rPr>
                <w:sz w:val="16"/>
              </w:rPr>
              <w:t xml:space="preserve">Guardar la documentación técnica, administrativa y contable (archivo) en cajas de </w:t>
            </w:r>
            <w:r w:rsidR="006836B2">
              <w:rPr>
                <w:sz w:val="16"/>
              </w:rPr>
              <w:t>plástico</w:t>
            </w:r>
            <w:r>
              <w:rPr>
                <w:sz w:val="16"/>
              </w:rPr>
              <w:t>, identificadas y rotuladas con sus contenidos inventariados</w:t>
            </w: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CE790B" w:rsidRDefault="00CE790B">
            <w:pPr>
              <w:pStyle w:val="TableParagraph"/>
              <w:spacing w:before="1"/>
              <w:ind w:left="15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510"/>
        </w:trPr>
        <w:tc>
          <w:tcPr>
            <w:tcW w:w="4478" w:type="dxa"/>
          </w:tcPr>
          <w:p w:rsidR="00CE790B" w:rsidRDefault="003134F7">
            <w:pPr>
              <w:pStyle w:val="TableParagraph"/>
              <w:spacing w:before="68" w:line="244" w:lineRule="auto"/>
              <w:ind w:left="69" w:right="108"/>
              <w:rPr>
                <w:sz w:val="16"/>
              </w:rPr>
            </w:pPr>
            <w:r>
              <w:rPr>
                <w:sz w:val="16"/>
              </w:rPr>
              <w:t>Dejar disponible la documentación contable de los últimos 6 meses para la Supervisión de cierre del SENAME</w:t>
            </w: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141"/>
              <w:ind w:left="15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510"/>
        </w:trPr>
        <w:tc>
          <w:tcPr>
            <w:tcW w:w="4478" w:type="dxa"/>
          </w:tcPr>
          <w:p w:rsidR="00CE790B" w:rsidRDefault="003134F7">
            <w:pPr>
              <w:pStyle w:val="TableParagraph"/>
              <w:spacing w:before="162"/>
              <w:ind w:left="69"/>
              <w:rPr>
                <w:sz w:val="16"/>
              </w:rPr>
            </w:pPr>
            <w:r>
              <w:rPr>
                <w:sz w:val="16"/>
              </w:rPr>
              <w:t xml:space="preserve">Actualizar los registros de los bienes muebles e inventarios del </w:t>
            </w:r>
            <w:r w:rsidR="006836B2">
              <w:rPr>
                <w:sz w:val="16"/>
              </w:rPr>
              <w:t>Programa</w:t>
            </w: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141"/>
              <w:ind w:left="11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141"/>
              <w:ind w:left="12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141"/>
              <w:ind w:left="13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525"/>
        </w:trPr>
        <w:tc>
          <w:tcPr>
            <w:tcW w:w="4478" w:type="dxa"/>
          </w:tcPr>
          <w:p w:rsidR="00CE790B" w:rsidRDefault="003134F7">
            <w:pPr>
              <w:pStyle w:val="TableParagraph"/>
              <w:spacing w:before="75" w:line="244" w:lineRule="auto"/>
              <w:ind w:left="69" w:right="108"/>
              <w:rPr>
                <w:sz w:val="16"/>
              </w:rPr>
            </w:pPr>
            <w:r>
              <w:rPr>
                <w:sz w:val="16"/>
              </w:rPr>
              <w:t>Elaborar Acta de Entrega y devolver los bienes muebles traspasados por el SENAME</w:t>
            </w: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148"/>
              <w:ind w:left="15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510"/>
        </w:trPr>
        <w:tc>
          <w:tcPr>
            <w:tcW w:w="4478" w:type="dxa"/>
          </w:tcPr>
          <w:p w:rsidR="00CE790B" w:rsidRDefault="003134F7">
            <w:pPr>
              <w:pStyle w:val="TableParagraph"/>
              <w:spacing w:before="68" w:line="244" w:lineRule="auto"/>
              <w:ind w:left="69"/>
              <w:rPr>
                <w:sz w:val="16"/>
              </w:rPr>
            </w:pPr>
            <w:r>
              <w:rPr>
                <w:sz w:val="16"/>
              </w:rPr>
              <w:t>Archivar los documentos con la constancia la entrega de las líneas telefónicas y equipos</w:t>
            </w: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141"/>
              <w:ind w:left="15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510"/>
        </w:trPr>
        <w:tc>
          <w:tcPr>
            <w:tcW w:w="4478" w:type="dxa"/>
          </w:tcPr>
          <w:p w:rsidR="00CE790B" w:rsidRDefault="003134F7">
            <w:pPr>
              <w:pStyle w:val="TableParagraph"/>
              <w:spacing w:before="68" w:line="244" w:lineRule="auto"/>
              <w:ind w:left="69" w:right="108"/>
              <w:rPr>
                <w:sz w:val="16"/>
              </w:rPr>
            </w:pPr>
            <w:r>
              <w:rPr>
                <w:sz w:val="16"/>
              </w:rPr>
              <w:t>Enviar e-mail a la Secretaria del DAF informando la fecha de devolución de la línea telefónica</w:t>
            </w: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141"/>
              <w:ind w:left="15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E790B" w:rsidRDefault="00CE790B">
      <w:pPr>
        <w:rPr>
          <w:rFonts w:ascii="Times New Roman"/>
          <w:sz w:val="16"/>
        </w:rPr>
        <w:sectPr w:rsidR="00CE790B" w:rsidSect="0029627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2160" w:right="1060" w:bottom="280" w:left="1520" w:header="725" w:footer="0" w:gutter="0"/>
          <w:pgNumType w:start="1"/>
          <w:cols w:space="720"/>
          <w:docGrid w:linePitch="299"/>
        </w:sectPr>
      </w:pPr>
    </w:p>
    <w:p w:rsidR="00CE790B" w:rsidRDefault="00CE790B">
      <w:pPr>
        <w:pStyle w:val="Textoindependiente"/>
        <w:rPr>
          <w:rFonts w:ascii="Times New Roman"/>
          <w:sz w:val="20"/>
        </w:rPr>
      </w:pPr>
    </w:p>
    <w:p w:rsidR="00CE790B" w:rsidRDefault="00CE790B">
      <w:pPr>
        <w:pStyle w:val="Textoindependiente"/>
        <w:rPr>
          <w:rFonts w:ascii="Times New Roman"/>
          <w:sz w:val="20"/>
        </w:rPr>
      </w:pPr>
    </w:p>
    <w:p w:rsidR="00CE790B" w:rsidRDefault="00CE790B">
      <w:pPr>
        <w:pStyle w:val="Textoindependiente"/>
        <w:spacing w:before="10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619"/>
        <w:gridCol w:w="501"/>
        <w:gridCol w:w="619"/>
        <w:gridCol w:w="501"/>
        <w:gridCol w:w="619"/>
        <w:gridCol w:w="499"/>
        <w:gridCol w:w="619"/>
        <w:gridCol w:w="501"/>
        <w:gridCol w:w="619"/>
        <w:gridCol w:w="501"/>
        <w:gridCol w:w="619"/>
        <w:gridCol w:w="499"/>
        <w:gridCol w:w="1841"/>
      </w:tblGrid>
      <w:tr w:rsidR="00CE790B">
        <w:trPr>
          <w:trHeight w:val="270"/>
        </w:trPr>
        <w:tc>
          <w:tcPr>
            <w:tcW w:w="4478" w:type="dxa"/>
            <w:vMerge w:val="restart"/>
            <w:tcBorders>
              <w:top w:val="nil"/>
              <w:left w:val="nil"/>
            </w:tcBorders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gridSpan w:val="2"/>
          </w:tcPr>
          <w:p w:rsidR="00CE790B" w:rsidRDefault="003134F7">
            <w:pPr>
              <w:pStyle w:val="TableParagraph"/>
              <w:spacing w:before="32"/>
              <w:ind w:left="355"/>
              <w:rPr>
                <w:b/>
                <w:sz w:val="18"/>
              </w:rPr>
            </w:pPr>
            <w:r>
              <w:rPr>
                <w:b/>
                <w:sz w:val="18"/>
              </w:rPr>
              <w:t>Mes 1</w:t>
            </w:r>
          </w:p>
        </w:tc>
        <w:tc>
          <w:tcPr>
            <w:tcW w:w="1120" w:type="dxa"/>
            <w:gridSpan w:val="2"/>
          </w:tcPr>
          <w:p w:rsidR="00CE790B" w:rsidRDefault="003134F7">
            <w:pPr>
              <w:pStyle w:val="TableParagraph"/>
              <w:spacing w:before="32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Mes 2</w:t>
            </w:r>
          </w:p>
        </w:tc>
        <w:tc>
          <w:tcPr>
            <w:tcW w:w="1118" w:type="dxa"/>
            <w:gridSpan w:val="2"/>
          </w:tcPr>
          <w:p w:rsidR="00CE790B" w:rsidRDefault="003134F7">
            <w:pPr>
              <w:pStyle w:val="TableParagraph"/>
              <w:spacing w:before="32"/>
              <w:ind w:left="357"/>
              <w:rPr>
                <w:b/>
                <w:sz w:val="18"/>
              </w:rPr>
            </w:pPr>
            <w:r>
              <w:rPr>
                <w:b/>
                <w:sz w:val="18"/>
              </w:rPr>
              <w:t>Mes 3</w:t>
            </w:r>
          </w:p>
        </w:tc>
        <w:tc>
          <w:tcPr>
            <w:tcW w:w="1120" w:type="dxa"/>
            <w:gridSpan w:val="2"/>
          </w:tcPr>
          <w:p w:rsidR="00CE790B" w:rsidRDefault="003134F7">
            <w:pPr>
              <w:pStyle w:val="TableParagraph"/>
              <w:spacing w:before="32"/>
              <w:ind w:left="357"/>
              <w:rPr>
                <w:b/>
                <w:sz w:val="18"/>
              </w:rPr>
            </w:pPr>
            <w:r>
              <w:rPr>
                <w:b/>
                <w:sz w:val="18"/>
              </w:rPr>
              <w:t>Mes 4</w:t>
            </w:r>
          </w:p>
        </w:tc>
        <w:tc>
          <w:tcPr>
            <w:tcW w:w="1120" w:type="dxa"/>
            <w:gridSpan w:val="2"/>
          </w:tcPr>
          <w:p w:rsidR="00CE790B" w:rsidRDefault="003134F7">
            <w:pPr>
              <w:pStyle w:val="TableParagraph"/>
              <w:spacing w:before="32"/>
              <w:ind w:left="358"/>
              <w:rPr>
                <w:b/>
                <w:sz w:val="18"/>
              </w:rPr>
            </w:pPr>
            <w:r>
              <w:rPr>
                <w:b/>
                <w:sz w:val="18"/>
              </w:rPr>
              <w:t>Mes 5</w:t>
            </w:r>
          </w:p>
        </w:tc>
        <w:tc>
          <w:tcPr>
            <w:tcW w:w="1118" w:type="dxa"/>
            <w:gridSpan w:val="2"/>
          </w:tcPr>
          <w:p w:rsidR="00CE790B" w:rsidRDefault="003134F7">
            <w:pPr>
              <w:pStyle w:val="TableParagraph"/>
              <w:spacing w:before="32"/>
              <w:ind w:left="359"/>
              <w:rPr>
                <w:b/>
                <w:sz w:val="18"/>
              </w:rPr>
            </w:pPr>
            <w:r>
              <w:rPr>
                <w:b/>
                <w:sz w:val="18"/>
              </w:rPr>
              <w:t>Mes 6</w:t>
            </w:r>
          </w:p>
        </w:tc>
        <w:tc>
          <w:tcPr>
            <w:tcW w:w="1841" w:type="dxa"/>
            <w:tcBorders>
              <w:top w:val="nil"/>
              <w:right w:val="nil"/>
            </w:tcBorders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270"/>
        </w:trPr>
        <w:tc>
          <w:tcPr>
            <w:tcW w:w="4478" w:type="dxa"/>
            <w:vMerge/>
            <w:tcBorders>
              <w:top w:val="nil"/>
              <w:left w:val="nil"/>
            </w:tcBorders>
          </w:tcPr>
          <w:p w:rsidR="00CE790B" w:rsidRDefault="00CE790B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 w:rsidR="00CE790B" w:rsidRDefault="003134F7">
            <w:pPr>
              <w:pStyle w:val="TableParagraph"/>
              <w:spacing w:before="32"/>
              <w:ind w:left="9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Progr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01" w:type="dxa"/>
          </w:tcPr>
          <w:p w:rsidR="00CE790B" w:rsidRDefault="003134F7">
            <w:pPr>
              <w:pStyle w:val="TableParagraph"/>
              <w:spacing w:before="32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Ejec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619" w:type="dxa"/>
          </w:tcPr>
          <w:p w:rsidR="00CE790B" w:rsidRDefault="003134F7">
            <w:pPr>
              <w:pStyle w:val="TableParagraph"/>
              <w:spacing w:before="32"/>
              <w:ind w:left="9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Progr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01" w:type="dxa"/>
          </w:tcPr>
          <w:p w:rsidR="00CE790B" w:rsidRDefault="003134F7">
            <w:pPr>
              <w:pStyle w:val="TableParagraph"/>
              <w:spacing w:before="32"/>
              <w:ind w:left="7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Ejec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619" w:type="dxa"/>
          </w:tcPr>
          <w:p w:rsidR="00CE790B" w:rsidRDefault="003134F7">
            <w:pPr>
              <w:pStyle w:val="TableParagraph"/>
              <w:spacing w:before="32"/>
              <w:ind w:left="9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Progr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499" w:type="dxa"/>
          </w:tcPr>
          <w:p w:rsidR="00CE790B" w:rsidRDefault="003134F7">
            <w:pPr>
              <w:pStyle w:val="TableParagraph"/>
              <w:spacing w:before="32"/>
              <w:ind w:left="7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Ejec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619" w:type="dxa"/>
          </w:tcPr>
          <w:p w:rsidR="00CE790B" w:rsidRDefault="003134F7">
            <w:pPr>
              <w:pStyle w:val="TableParagraph"/>
              <w:spacing w:before="32"/>
              <w:ind w:left="9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Progr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01" w:type="dxa"/>
          </w:tcPr>
          <w:p w:rsidR="00CE790B" w:rsidRDefault="003134F7">
            <w:pPr>
              <w:pStyle w:val="TableParagraph"/>
              <w:spacing w:before="32"/>
              <w:ind w:left="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Ejec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619" w:type="dxa"/>
          </w:tcPr>
          <w:p w:rsidR="00CE790B" w:rsidRDefault="003134F7">
            <w:pPr>
              <w:pStyle w:val="TableParagraph"/>
              <w:spacing w:before="32"/>
              <w:ind w:left="72" w:right="5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Progr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01" w:type="dxa"/>
          </w:tcPr>
          <w:p w:rsidR="00CE790B" w:rsidRDefault="003134F7">
            <w:pPr>
              <w:pStyle w:val="TableParagraph"/>
              <w:spacing w:before="32"/>
              <w:ind w:left="8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Ejec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619" w:type="dxa"/>
          </w:tcPr>
          <w:p w:rsidR="00CE790B" w:rsidRDefault="003134F7">
            <w:pPr>
              <w:pStyle w:val="TableParagraph"/>
              <w:spacing w:before="32"/>
              <w:ind w:left="72" w:right="5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Progr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499" w:type="dxa"/>
          </w:tcPr>
          <w:p w:rsidR="00CE790B" w:rsidRDefault="003134F7">
            <w:pPr>
              <w:pStyle w:val="TableParagraph"/>
              <w:spacing w:before="32"/>
              <w:ind w:left="8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Ejec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841" w:type="dxa"/>
          </w:tcPr>
          <w:p w:rsidR="00CE790B" w:rsidRDefault="003134F7">
            <w:pPr>
              <w:pStyle w:val="TableParagraph"/>
              <w:spacing w:before="32"/>
              <w:ind w:left="393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 w:rsidR="00CE790B">
        <w:trPr>
          <w:trHeight w:val="510"/>
        </w:trPr>
        <w:tc>
          <w:tcPr>
            <w:tcW w:w="4478" w:type="dxa"/>
          </w:tcPr>
          <w:p w:rsidR="00CE790B" w:rsidRDefault="003134F7">
            <w:pPr>
              <w:pStyle w:val="TableParagraph"/>
              <w:spacing w:before="68" w:line="244" w:lineRule="auto"/>
              <w:ind w:left="69"/>
              <w:rPr>
                <w:sz w:val="16"/>
              </w:rPr>
            </w:pPr>
            <w:r>
              <w:rPr>
                <w:sz w:val="16"/>
              </w:rPr>
              <w:t xml:space="preserve">Cerrar el Fondo Fijo, el último día hábil anterior a la fecha de cierre del </w:t>
            </w:r>
            <w:r w:rsidR="006836B2">
              <w:rPr>
                <w:sz w:val="16"/>
              </w:rPr>
              <w:t>Programa</w:t>
            </w: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141"/>
              <w:ind w:left="15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525"/>
        </w:trPr>
        <w:tc>
          <w:tcPr>
            <w:tcW w:w="4478" w:type="dxa"/>
          </w:tcPr>
          <w:p w:rsidR="00CE790B" w:rsidRDefault="00CE790B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CE790B" w:rsidRDefault="003134F7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Entregar las cartas de notificación a las personas que serán finiquitadas</w:t>
            </w: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148"/>
              <w:ind w:left="13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779"/>
        </w:trPr>
        <w:tc>
          <w:tcPr>
            <w:tcW w:w="4478" w:type="dxa"/>
          </w:tcPr>
          <w:p w:rsidR="00CE790B" w:rsidRDefault="003134F7">
            <w:pPr>
              <w:pStyle w:val="TableParagraph"/>
              <w:spacing w:before="109" w:line="244" w:lineRule="auto"/>
              <w:ind w:left="69" w:right="108"/>
              <w:rPr>
                <w:sz w:val="16"/>
              </w:rPr>
            </w:pPr>
            <w:r>
              <w:rPr>
                <w:sz w:val="16"/>
              </w:rPr>
              <w:t xml:space="preserve">Finiquitos de las personas serán enviados a través de la Valija Institucional dentro de las últimas dos semanas de funcionamiento del </w:t>
            </w:r>
            <w:r w:rsidR="006836B2">
              <w:rPr>
                <w:sz w:val="16"/>
              </w:rPr>
              <w:t>Programa</w:t>
            </w:r>
            <w:r>
              <w:rPr>
                <w:sz w:val="16"/>
              </w:rPr>
              <w:t>, y serán pagados al momento del cierre de éste</w:t>
            </w: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CE790B" w:rsidRDefault="00CE790B">
            <w:pPr>
              <w:pStyle w:val="TableParagraph"/>
              <w:spacing w:before="1"/>
              <w:ind w:left="15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270"/>
        </w:trPr>
        <w:tc>
          <w:tcPr>
            <w:tcW w:w="4478" w:type="dxa"/>
          </w:tcPr>
          <w:p w:rsidR="00CE790B" w:rsidRDefault="003134F7">
            <w:pPr>
              <w:pStyle w:val="TableParagraph"/>
              <w:spacing w:before="42"/>
              <w:ind w:left="69"/>
              <w:rPr>
                <w:sz w:val="16"/>
              </w:rPr>
            </w:pPr>
            <w:r>
              <w:rPr>
                <w:sz w:val="16"/>
              </w:rPr>
              <w:t>Firmar y pagar los Finiquitos</w:t>
            </w: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21"/>
              <w:ind w:left="16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270"/>
        </w:trPr>
        <w:tc>
          <w:tcPr>
            <w:tcW w:w="4478" w:type="dxa"/>
          </w:tcPr>
          <w:p w:rsidR="00CE790B" w:rsidRDefault="003134F7">
            <w:pPr>
              <w:pStyle w:val="TableParagraph"/>
              <w:spacing w:before="42"/>
              <w:ind w:left="69"/>
              <w:rPr>
                <w:sz w:val="16"/>
              </w:rPr>
            </w:pPr>
            <w:r>
              <w:rPr>
                <w:sz w:val="16"/>
              </w:rPr>
              <w:t>Elaborar Acta de Cierre (</w:t>
            </w:r>
            <w:r>
              <w:rPr>
                <w:b/>
                <w:sz w:val="16"/>
              </w:rPr>
              <w:t>F-SGC-046</w:t>
            </w:r>
            <w:r>
              <w:rPr>
                <w:sz w:val="16"/>
              </w:rPr>
              <w:t>)</w:t>
            </w: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21"/>
              <w:ind w:left="16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270"/>
        </w:trPr>
        <w:tc>
          <w:tcPr>
            <w:tcW w:w="4478" w:type="dxa"/>
          </w:tcPr>
          <w:p w:rsidR="00CE790B" w:rsidRDefault="003134F7">
            <w:pPr>
              <w:pStyle w:val="TableParagraph"/>
              <w:spacing w:before="42"/>
              <w:ind w:left="69"/>
              <w:rPr>
                <w:sz w:val="16"/>
              </w:rPr>
            </w:pPr>
            <w:r>
              <w:rPr>
                <w:sz w:val="16"/>
              </w:rPr>
              <w:t>Devolver el inmueble</w:t>
            </w: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21"/>
              <w:ind w:left="16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0B">
        <w:trPr>
          <w:trHeight w:val="345"/>
        </w:trPr>
        <w:tc>
          <w:tcPr>
            <w:tcW w:w="4478" w:type="dxa"/>
          </w:tcPr>
          <w:p w:rsidR="00CE790B" w:rsidRDefault="003134F7">
            <w:pPr>
              <w:pStyle w:val="TableParagraph"/>
              <w:spacing w:before="80"/>
              <w:ind w:left="69"/>
              <w:rPr>
                <w:sz w:val="16"/>
              </w:rPr>
            </w:pPr>
            <w:r>
              <w:rPr>
                <w:sz w:val="16"/>
              </w:rPr>
              <w:t xml:space="preserve">Elaborar la Rendición de Cuentas de Cierre del </w:t>
            </w:r>
            <w:r w:rsidR="006836B2">
              <w:rPr>
                <w:sz w:val="16"/>
              </w:rPr>
              <w:t>Programa</w:t>
            </w: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CE790B" w:rsidRDefault="00CE790B">
            <w:pPr>
              <w:pStyle w:val="TableParagraph"/>
              <w:spacing w:before="57"/>
              <w:ind w:left="72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499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CE790B" w:rsidRDefault="00CE79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E790B" w:rsidRDefault="00CE790B">
      <w:pPr>
        <w:pStyle w:val="Textoindependiente"/>
        <w:rPr>
          <w:rFonts w:ascii="Times New Roman"/>
          <w:sz w:val="20"/>
        </w:rPr>
      </w:pPr>
    </w:p>
    <w:p w:rsidR="00CE790B" w:rsidRDefault="00CE790B">
      <w:pPr>
        <w:pStyle w:val="Textoindependiente"/>
        <w:spacing w:before="2"/>
        <w:rPr>
          <w:rFonts w:ascii="Times New Roman"/>
          <w:sz w:val="21"/>
        </w:rPr>
      </w:pPr>
    </w:p>
    <w:p w:rsidR="00CE790B" w:rsidRDefault="003134F7">
      <w:pPr>
        <w:pStyle w:val="Textoindependiente"/>
        <w:tabs>
          <w:tab w:val="left" w:pos="1067"/>
          <w:tab w:val="left" w:pos="2023"/>
        </w:tabs>
        <w:spacing w:before="98"/>
        <w:ind w:right="1280"/>
        <w:jc w:val="right"/>
      </w:pPr>
      <w:bookmarkStart w:id="1" w:name="Santiago,______de_______________de_200"/>
      <w:bookmarkEnd w:id="1"/>
      <w:r>
        <w:t>Santiago,</w:t>
      </w:r>
      <w:r>
        <w:tab/>
        <w:t>de</w:t>
      </w:r>
      <w:r>
        <w:tab/>
        <w:t>de</w:t>
      </w:r>
      <w:r w:rsidR="006836B2">
        <w:t>l</w:t>
      </w:r>
      <w:r>
        <w:rPr>
          <w:spacing w:val="3"/>
        </w:rPr>
        <w:t xml:space="preserve"> </w:t>
      </w:r>
      <w:r>
        <w:t>20</w:t>
      </w:r>
      <w:r w:rsidR="006836B2">
        <w:t>…</w:t>
      </w:r>
    </w:p>
    <w:p w:rsidR="00CE790B" w:rsidRDefault="00CE790B">
      <w:pPr>
        <w:pStyle w:val="Textoindependiente"/>
        <w:rPr>
          <w:sz w:val="24"/>
        </w:rPr>
      </w:pPr>
    </w:p>
    <w:p w:rsidR="00CE790B" w:rsidRDefault="00CE790B">
      <w:pPr>
        <w:pStyle w:val="Textoindependiente"/>
        <w:rPr>
          <w:sz w:val="24"/>
        </w:rPr>
      </w:pPr>
    </w:p>
    <w:p w:rsidR="00CE790B" w:rsidRDefault="00CE790B">
      <w:pPr>
        <w:pStyle w:val="Textoindependiente"/>
        <w:rPr>
          <w:sz w:val="24"/>
        </w:rPr>
      </w:pPr>
    </w:p>
    <w:p w:rsidR="00CE790B" w:rsidRDefault="00CE790B">
      <w:pPr>
        <w:pStyle w:val="Textoindependiente"/>
        <w:spacing w:before="10"/>
        <w:rPr>
          <w:sz w:val="18"/>
        </w:rPr>
      </w:pPr>
    </w:p>
    <w:p w:rsidR="00CE790B" w:rsidRDefault="003134F7">
      <w:pPr>
        <w:pStyle w:val="Textoindependiente"/>
        <w:spacing w:before="1"/>
        <w:ind w:right="1204"/>
        <w:jc w:val="right"/>
      </w:pPr>
      <w:bookmarkStart w:id="2" w:name="Director(a)"/>
      <w:bookmarkEnd w:id="2"/>
      <w:r>
        <w:t>Director(a)</w:t>
      </w:r>
    </w:p>
    <w:sectPr w:rsidR="00CE790B">
      <w:pgSz w:w="15840" w:h="12240" w:orient="landscape"/>
      <w:pgMar w:top="2160" w:right="1060" w:bottom="280" w:left="152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4F7" w:rsidRDefault="003134F7">
      <w:r>
        <w:separator/>
      </w:r>
    </w:p>
  </w:endnote>
  <w:endnote w:type="continuationSeparator" w:id="0">
    <w:p w:rsidR="003134F7" w:rsidRDefault="0031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741933704"/>
      <w:docPartObj>
        <w:docPartGallery w:val="Page Numbers (Bottom of Page)"/>
        <w:docPartUnique/>
      </w:docPartObj>
    </w:sdtPr>
    <w:sdtContent>
      <w:p w:rsidR="00C2288C" w:rsidRDefault="00C2288C" w:rsidP="00011AA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:rsidR="00C2288C" w:rsidRDefault="00C2288C" w:rsidP="00C22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88C" w:rsidRDefault="00C2288C" w:rsidP="00C2288C">
    <w:pPr>
      <w:pStyle w:val="Piedepgina"/>
      <w:ind w:right="360"/>
    </w:pPr>
  </w:p>
  <w:p w:rsidR="00C2288C" w:rsidRDefault="00C2288C" w:rsidP="00C2288C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27B" w:rsidRDefault="002962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4F7" w:rsidRDefault="003134F7">
      <w:r>
        <w:separator/>
      </w:r>
    </w:p>
  </w:footnote>
  <w:footnote w:type="continuationSeparator" w:id="0">
    <w:p w:rsidR="003134F7" w:rsidRDefault="0031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65920071"/>
      <w:docPartObj>
        <w:docPartGallery w:val="Page Numbers (Top of Page)"/>
        <w:docPartUnique/>
      </w:docPartObj>
    </w:sdtPr>
    <w:sdtContent>
      <w:p w:rsidR="0029627B" w:rsidRDefault="0029627B" w:rsidP="00011AA2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1046877721"/>
      <w:docPartObj>
        <w:docPartGallery w:val="Page Numbers (Top of Page)"/>
        <w:docPartUnique/>
      </w:docPartObj>
    </w:sdtPr>
    <w:sdtContent>
      <w:p w:rsidR="0029627B" w:rsidRDefault="0029627B" w:rsidP="0029627B">
        <w:pPr>
          <w:pStyle w:val="Encabezado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29627B" w:rsidRDefault="0029627B" w:rsidP="0029627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601451094"/>
      <w:docPartObj>
        <w:docPartGallery w:val="Page Numbers (Top of Page)"/>
        <w:docPartUnique/>
      </w:docPartObj>
    </w:sdtPr>
    <w:sdtContent>
      <w:p w:rsidR="0029627B" w:rsidRDefault="0029627B" w:rsidP="00011AA2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29627B" w:rsidRDefault="0029627B" w:rsidP="0029627B">
    <w:pPr>
      <w:pStyle w:val="Encabezado"/>
      <w:framePr w:wrap="none" w:vAnchor="text" w:hAnchor="margin" w:xAlign="right" w:y="1"/>
      <w:ind w:right="360"/>
      <w:rPr>
        <w:rStyle w:val="Nmerodepgina"/>
      </w:rPr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985"/>
      <w:gridCol w:w="5247"/>
      <w:gridCol w:w="1676"/>
      <w:gridCol w:w="1443"/>
    </w:tblGrid>
    <w:tr w:rsidR="0029627B" w:rsidTr="00106FEE">
      <w:trPr>
        <w:trHeight w:val="448"/>
      </w:trPr>
      <w:tc>
        <w:tcPr>
          <w:tcW w:w="1985" w:type="dxa"/>
          <w:vMerge w:val="restart"/>
        </w:tcPr>
        <w:p w:rsidR="0029627B" w:rsidRDefault="0029627B" w:rsidP="0029627B">
          <w:pPr>
            <w:pStyle w:val="TableParagraph"/>
            <w:spacing w:before="6"/>
            <w:ind w:right="360"/>
            <w:rPr>
              <w:b/>
              <w:sz w:val="15"/>
            </w:rPr>
          </w:pPr>
        </w:p>
        <w:p w:rsidR="0029627B" w:rsidRDefault="0029627B" w:rsidP="0029627B">
          <w:pPr>
            <w:pStyle w:val="TableParagraph"/>
            <w:spacing w:line="244" w:lineRule="auto"/>
            <w:ind w:left="251" w:hanging="145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7B45D242" wp14:editId="40A0269D">
                <wp:extent cx="1126490" cy="489585"/>
                <wp:effectExtent l="0" t="0" r="3810" b="5715"/>
                <wp:docPr id="9" name="Imagen 1" descr="nuevo logo fundacion transpar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1" descr="nuevo logo fundacion transpar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489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7" w:type="dxa"/>
          <w:vMerge w:val="restart"/>
        </w:tcPr>
        <w:p w:rsidR="0029627B" w:rsidRDefault="0029627B" w:rsidP="0029627B">
          <w:pPr>
            <w:pStyle w:val="TableParagraph"/>
            <w:spacing w:before="217"/>
            <w:ind w:left="1823" w:right="1817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FORMULARIO</w:t>
          </w:r>
        </w:p>
      </w:tc>
      <w:tc>
        <w:tcPr>
          <w:tcW w:w="1676" w:type="dxa"/>
        </w:tcPr>
        <w:p w:rsidR="0029627B" w:rsidRDefault="0029627B" w:rsidP="0029627B">
          <w:pPr>
            <w:pStyle w:val="TableParagraph"/>
            <w:spacing w:before="107"/>
            <w:ind w:left="107"/>
            <w:rPr>
              <w:b/>
              <w:sz w:val="20"/>
            </w:rPr>
          </w:pPr>
          <w:r>
            <w:rPr>
              <w:b/>
              <w:sz w:val="20"/>
            </w:rPr>
            <w:t>Código</w:t>
          </w:r>
        </w:p>
      </w:tc>
      <w:tc>
        <w:tcPr>
          <w:tcW w:w="1443" w:type="dxa"/>
        </w:tcPr>
        <w:p w:rsidR="0029627B" w:rsidRDefault="0029627B" w:rsidP="0029627B">
          <w:pPr>
            <w:pStyle w:val="TableParagraph"/>
            <w:spacing w:before="107"/>
            <w:ind w:left="106"/>
            <w:rPr>
              <w:b/>
              <w:sz w:val="20"/>
            </w:rPr>
          </w:pPr>
          <w:r>
            <w:rPr>
              <w:b/>
              <w:sz w:val="20"/>
            </w:rPr>
            <w:t>F-SGC-041</w:t>
          </w:r>
        </w:p>
      </w:tc>
    </w:tr>
    <w:tr w:rsidR="0029627B" w:rsidTr="00106FEE">
      <w:trPr>
        <w:trHeight w:val="304"/>
      </w:trPr>
      <w:tc>
        <w:tcPr>
          <w:tcW w:w="1985" w:type="dxa"/>
          <w:vMerge/>
          <w:tcBorders>
            <w:top w:val="nil"/>
          </w:tcBorders>
        </w:tcPr>
        <w:p w:rsidR="0029627B" w:rsidRDefault="0029627B" w:rsidP="0029627B">
          <w:pPr>
            <w:rPr>
              <w:sz w:val="2"/>
              <w:szCs w:val="2"/>
            </w:rPr>
          </w:pPr>
        </w:p>
      </w:tc>
      <w:tc>
        <w:tcPr>
          <w:tcW w:w="5247" w:type="dxa"/>
          <w:vMerge/>
          <w:tcBorders>
            <w:top w:val="nil"/>
          </w:tcBorders>
        </w:tcPr>
        <w:p w:rsidR="0029627B" w:rsidRDefault="0029627B" w:rsidP="0029627B">
          <w:pPr>
            <w:rPr>
              <w:sz w:val="2"/>
              <w:szCs w:val="2"/>
            </w:rPr>
          </w:pPr>
        </w:p>
      </w:tc>
      <w:tc>
        <w:tcPr>
          <w:tcW w:w="1676" w:type="dxa"/>
        </w:tcPr>
        <w:p w:rsidR="0029627B" w:rsidRDefault="0029627B" w:rsidP="0029627B">
          <w:pPr>
            <w:pStyle w:val="TableParagraph"/>
            <w:spacing w:before="35"/>
            <w:ind w:left="107"/>
            <w:rPr>
              <w:sz w:val="20"/>
            </w:rPr>
          </w:pPr>
          <w:r>
            <w:rPr>
              <w:sz w:val="20"/>
            </w:rPr>
            <w:t>Página</w:t>
          </w:r>
        </w:p>
      </w:tc>
      <w:tc>
        <w:tcPr>
          <w:tcW w:w="1443" w:type="dxa"/>
        </w:tcPr>
        <w:p w:rsidR="0029627B" w:rsidRDefault="0029627B" w:rsidP="0029627B">
          <w:pPr>
            <w:pStyle w:val="TableParagraph"/>
            <w:spacing w:before="35"/>
            <w:ind w:left="106"/>
            <w:rPr>
              <w:sz w:val="20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>
            <w:rPr>
              <w:rFonts w:ascii="Arial" w:eastAsia="Arial" w:hAnsi="Arial" w:cs="Arial"/>
              <w:sz w:val="16"/>
              <w:szCs w:val="16"/>
            </w:rPr>
            <w:t>1</w:t>
          </w:r>
          <w:r>
            <w:rPr>
              <w:rFonts w:ascii="Arial" w:eastAsia="Arial" w:hAnsi="Arial" w:cs="Arial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sz w:val="16"/>
              <w:szCs w:val="16"/>
            </w:rPr>
            <w:t xml:space="preserve"> de </w:t>
          </w:r>
          <w:r>
            <w:rPr>
              <w:rFonts w:ascii="Arial" w:eastAsia="Arial" w:hAnsi="Arial" w:cs="Arial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sz w:val="16"/>
              <w:szCs w:val="16"/>
            </w:rPr>
            <w:instrText>NUMPAGES</w:instrText>
          </w:r>
          <w:r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>
            <w:rPr>
              <w:rFonts w:ascii="Arial" w:eastAsia="Arial" w:hAnsi="Arial" w:cs="Arial"/>
              <w:sz w:val="16"/>
              <w:szCs w:val="16"/>
            </w:rPr>
            <w:t>17</w:t>
          </w:r>
          <w:r>
            <w:rPr>
              <w:rFonts w:ascii="Arial" w:eastAsia="Arial" w:hAnsi="Arial" w:cs="Arial"/>
              <w:sz w:val="16"/>
              <w:szCs w:val="16"/>
            </w:rPr>
            <w:fldChar w:fldCharType="end"/>
          </w:r>
        </w:p>
      </w:tc>
      <w:bookmarkStart w:id="0" w:name="_GoBack"/>
      <w:bookmarkEnd w:id="0"/>
    </w:tr>
    <w:tr w:rsidR="0029627B" w:rsidTr="00106FEE">
      <w:trPr>
        <w:trHeight w:val="311"/>
      </w:trPr>
      <w:tc>
        <w:tcPr>
          <w:tcW w:w="1985" w:type="dxa"/>
          <w:vMerge/>
          <w:tcBorders>
            <w:top w:val="nil"/>
          </w:tcBorders>
        </w:tcPr>
        <w:p w:rsidR="0029627B" w:rsidRDefault="0029627B" w:rsidP="0029627B">
          <w:pPr>
            <w:rPr>
              <w:sz w:val="2"/>
              <w:szCs w:val="2"/>
            </w:rPr>
          </w:pPr>
        </w:p>
      </w:tc>
      <w:tc>
        <w:tcPr>
          <w:tcW w:w="5247" w:type="dxa"/>
          <w:vMerge w:val="restart"/>
        </w:tcPr>
        <w:p w:rsidR="0029627B" w:rsidRDefault="0029627B" w:rsidP="0029627B">
          <w:pPr>
            <w:pStyle w:val="TableParagraph"/>
            <w:spacing w:before="201"/>
            <w:ind w:left="832"/>
            <w:rPr>
              <w:b/>
            </w:rPr>
          </w:pPr>
          <w:r>
            <w:rPr>
              <w:b/>
            </w:rPr>
            <w:t>PROGRAMA DE CIERRE DEL PROGRAMA</w:t>
          </w:r>
        </w:p>
      </w:tc>
      <w:tc>
        <w:tcPr>
          <w:tcW w:w="1676" w:type="dxa"/>
        </w:tcPr>
        <w:p w:rsidR="0029627B" w:rsidRDefault="0029627B" w:rsidP="0029627B">
          <w:pPr>
            <w:pStyle w:val="TableParagraph"/>
            <w:spacing w:before="40"/>
            <w:ind w:left="107"/>
            <w:rPr>
              <w:sz w:val="20"/>
            </w:rPr>
          </w:pPr>
          <w:r>
            <w:rPr>
              <w:sz w:val="20"/>
            </w:rPr>
            <w:t>Revisión</w:t>
          </w:r>
        </w:p>
      </w:tc>
      <w:tc>
        <w:tcPr>
          <w:tcW w:w="1443" w:type="dxa"/>
        </w:tcPr>
        <w:p w:rsidR="0029627B" w:rsidRDefault="0029627B" w:rsidP="0029627B">
          <w:pPr>
            <w:pStyle w:val="TableParagraph"/>
            <w:spacing w:before="40"/>
            <w:ind w:left="106"/>
            <w:rPr>
              <w:sz w:val="20"/>
            </w:rPr>
          </w:pPr>
          <w:r>
            <w:rPr>
              <w:w w:val="99"/>
              <w:sz w:val="20"/>
            </w:rPr>
            <w:t>1</w:t>
          </w:r>
        </w:p>
      </w:tc>
    </w:tr>
    <w:tr w:rsidR="0029627B" w:rsidTr="00106FEE">
      <w:trPr>
        <w:trHeight w:val="333"/>
      </w:trPr>
      <w:tc>
        <w:tcPr>
          <w:tcW w:w="1985" w:type="dxa"/>
          <w:vMerge/>
          <w:tcBorders>
            <w:top w:val="nil"/>
          </w:tcBorders>
        </w:tcPr>
        <w:p w:rsidR="0029627B" w:rsidRDefault="0029627B" w:rsidP="0029627B">
          <w:pPr>
            <w:rPr>
              <w:sz w:val="2"/>
              <w:szCs w:val="2"/>
            </w:rPr>
          </w:pPr>
        </w:p>
      </w:tc>
      <w:tc>
        <w:tcPr>
          <w:tcW w:w="5247" w:type="dxa"/>
          <w:vMerge/>
          <w:tcBorders>
            <w:top w:val="nil"/>
          </w:tcBorders>
        </w:tcPr>
        <w:p w:rsidR="0029627B" w:rsidRDefault="0029627B" w:rsidP="0029627B">
          <w:pPr>
            <w:rPr>
              <w:sz w:val="2"/>
              <w:szCs w:val="2"/>
            </w:rPr>
          </w:pPr>
        </w:p>
      </w:tc>
      <w:tc>
        <w:tcPr>
          <w:tcW w:w="1676" w:type="dxa"/>
        </w:tcPr>
        <w:p w:rsidR="0029627B" w:rsidRDefault="0029627B" w:rsidP="0029627B">
          <w:pPr>
            <w:pStyle w:val="TableParagraph"/>
            <w:spacing w:before="50"/>
            <w:ind w:left="107"/>
            <w:rPr>
              <w:sz w:val="20"/>
            </w:rPr>
          </w:pPr>
          <w:r>
            <w:rPr>
              <w:sz w:val="20"/>
            </w:rPr>
            <w:t>Fecha Rev.</w:t>
          </w:r>
        </w:p>
      </w:tc>
      <w:tc>
        <w:tcPr>
          <w:tcW w:w="1443" w:type="dxa"/>
        </w:tcPr>
        <w:p w:rsidR="0029627B" w:rsidRDefault="0029627B" w:rsidP="0029627B">
          <w:pPr>
            <w:pStyle w:val="TableParagraph"/>
            <w:spacing w:before="50"/>
            <w:ind w:left="106"/>
            <w:rPr>
              <w:sz w:val="20"/>
            </w:rPr>
          </w:pPr>
          <w:r>
            <w:rPr>
              <w:sz w:val="20"/>
            </w:rPr>
            <w:t>26.DIC.19</w:t>
          </w:r>
        </w:p>
      </w:tc>
    </w:tr>
  </w:tbl>
  <w:p w:rsidR="0029627B" w:rsidRDefault="002962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27B" w:rsidRDefault="002962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90B"/>
    <w:rsid w:val="0029627B"/>
    <w:rsid w:val="003134F7"/>
    <w:rsid w:val="006836B2"/>
    <w:rsid w:val="00C2288C"/>
    <w:rsid w:val="00C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102CD72"/>
  <w15:docId w15:val="{DFF1A390-57FD-4140-98FA-105D96D8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836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6B2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836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6B2"/>
    <w:rPr>
      <w:rFonts w:ascii="Arial Narrow" w:eastAsia="Arial Narrow" w:hAnsi="Arial Narrow" w:cs="Arial Narrow"/>
      <w:lang w:val="es-ES" w:eastAsia="es-ES" w:bidi="es-ES"/>
    </w:rPr>
  </w:style>
  <w:style w:type="character" w:styleId="Nmerodepgina">
    <w:name w:val="page number"/>
    <w:basedOn w:val="Fuentedeprrafopredeter"/>
    <w:uiPriority w:val="99"/>
    <w:semiHidden/>
    <w:unhideWhenUsed/>
    <w:rsid w:val="00C2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F-GG-SC-018_REV0</vt:lpstr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F-GG-SC-018_REV0</dc:title>
  <dc:subject>Solicitud de acciones correctivas y preventivas</dc:subject>
  <dc:creator>Mauricio Montenegro</dc:creator>
  <cp:keywords>FORMULARIO</cp:keywords>
  <cp:lastModifiedBy>Ivonne González</cp:lastModifiedBy>
  <cp:revision>2</cp:revision>
  <dcterms:created xsi:type="dcterms:W3CDTF">2019-12-26T19:40:00Z</dcterms:created>
  <dcterms:modified xsi:type="dcterms:W3CDTF">2019-12-26T20:04:00Z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2010-08-25T00:00:00Z</vt:filetime>
  </property>
  <property fmtid="{D5CDD505-2E9C-101B-9397-08002B2CF9AE}" pid="3" name="Creator">
    <vt:lpwstr>Acrobat PDFMaker 9.0 para Word</vt:lpwstr>
  </property>
  <property fmtid="{D5CDD505-2E9C-101B-9397-08002B2CF9AE}" pid="4" name="LastSaved">
    <vt:filetime>2019-12-26T00:00:00Z</vt:filetime>
  </property>
</Properties>
</file>